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color w:val="061A3F"/>
          <w:sz w:val="32"/>
        </w:rPr>
        <w:t xml:space="preserve">IT asset audit checklist</w:t>
      </w:r>
    </w:p>
    <w:tbl>
      <w:tblPr>
        <w:tblW w:w="9638" w:type="dxa"/>
        <w:tblLayout w:type="fixed"/>
        <w:tblCellMar>
          <w:left w:w="80" w:type="dxa"/>
          <w:right w:w="80" w:type="dxa"/>
        </w:tblCellMar>
      </w:tblPr>
      <w:tblGrid>
        <w:gridCol w:w="1831"/>
        <w:gridCol w:w="2987"/>
        <w:gridCol w:w="1831"/>
        <w:gridCol w:w="2987"/>
      </w:tblGrid>
      <w:tr>
        <w:trPr>
          <w:trHeight w:val="400"/>
        </w:trPr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Company name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Audit period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Audited by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Date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</w:tr>
    </w:tbl>
    <w:tbl>
      <w:tblPr>
        <w:tblW w:w="9638" w:type="dxa"/>
        <w:tblLayout w:type="fixed"/>
        <w:tblCellMar>
          <w:left w:w="80" w:type="dxa"/>
          <w:right w:w="80" w:type="dxa"/>
        </w:tblCellMar>
      </w:tblPr>
      <w:tblGrid>
        <w:gridCol w:w="1927"/>
        <w:gridCol w:w="3855"/>
        <w:gridCol w:w="1927"/>
        <w:gridCol w:w="1927"/>
      </w:tblGrid>
      <w:tr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Area</w:t>
            </w:r>
          </w:p>
        </w:tc>
        <w:tc>
          <w:tcPr>
            <w:tcW w:w="385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Check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Done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Notes</w:t>
            </w:r>
          </w:p>
        </w:tc>
      </w:tr>
      <w:tr>
        <w:trPr>
          <w:trHeight w:val="480"/>
        </w:trPr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Register</w:t>
            </w:r>
          </w:p>
        </w:tc>
        <w:tc>
          <w:tcPr>
            <w:tcW w:w="385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Every asset has a unique tag, a serial number and an office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80"/>
        </w:trPr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Register</w:t>
            </w:r>
          </w:p>
        </w:tc>
        <w:tc>
          <w:tcPr>
            <w:tcW w:w="385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Every item with a person shows a named holder and the hand-over date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80"/>
        </w:trPr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Hand-overs</w:t>
            </w:r>
          </w:p>
        </w:tc>
        <w:tc>
          <w:tcPr>
            <w:tcW w:w="385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There is a signed acknowledgement for every item with a person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80"/>
        </w:trPr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Hand-overs</w:t>
            </w:r>
          </w:p>
        </w:tc>
        <w:tc>
          <w:tcPr>
            <w:tcW w:w="385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People have accepted the current version of the asset policy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80"/>
        </w:trPr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Leavers</w:t>
            </w:r>
          </w:p>
        </w:tc>
        <w:tc>
          <w:tcPr>
            <w:tcW w:w="385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No one who has left still holds a company asset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80"/>
        </w:trPr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Leavers</w:t>
            </w:r>
          </w:p>
        </w:tc>
        <w:tc>
          <w:tcPr>
            <w:tcW w:w="385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Every returned laptop and phone was wiped before reuse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80"/>
        </w:trPr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Count</w:t>
            </w:r>
          </w:p>
        </w:tc>
        <w:tc>
          <w:tcPr>
            <w:tcW w:w="385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Each office was physically verified in this period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80"/>
        </w:trPr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Count</w:t>
            </w:r>
          </w:p>
        </w:tc>
        <w:tc>
          <w:tcPr>
            <w:tcW w:w="385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Every missing or extra item was investigated and the register corrected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80"/>
        </w:trPr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Finance</w:t>
            </w:r>
          </w:p>
        </w:tc>
        <w:tc>
          <w:tcPr>
            <w:tcW w:w="385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Cost and purchase dates match the fixed asset register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80"/>
        </w:trPr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Finance</w:t>
            </w:r>
          </w:p>
        </w:tc>
        <w:tc>
          <w:tcPr>
            <w:tcW w:w="385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Write-offs and disposals were approved and recorded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80"/>
        </w:trPr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Warranty</w:t>
            </w:r>
          </w:p>
        </w:tc>
        <w:tc>
          <w:tcPr>
            <w:tcW w:w="385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Warranty and AMC end dates are recorded; renewals due next quarter are listed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80"/>
        </w:trPr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Security</w:t>
            </w:r>
          </w:p>
        </w:tc>
        <w:tc>
          <w:tcPr>
            <w:tcW w:w="385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Laptops have disk encryption and device management where required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80"/>
        </w:trPr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Access</w:t>
            </w:r>
          </w:p>
        </w:tc>
        <w:tc>
          <w:tcPr>
            <w:tcW w:w="385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Only authorised people can change the register, and changes are logged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</w:tbl>
    <w:tbl>
      <w:tblPr>
        <w:tblW w:w="9638" w:type="dxa"/>
        <w:tblLayout w:type="fixed"/>
        <w:tblCellMar>
          <w:left w:w="80" w:type="dxa"/>
          <w:right w:w="80" w:type="dxa"/>
        </w:tblCellMar>
      </w:tblPr>
      <w:tblGrid>
        <w:gridCol w:w="3662"/>
        <w:gridCol w:w="5976"/>
      </w:tblGrid>
      <w:tr>
        <w:trPr>
          <w:trHeight w:val="400"/>
        </w:trPr>
        <w:tc>
          <w:tcPr>
            <w:tcW w:w="366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Findings</w:t>
            </w:r>
          </w:p>
        </w:tc>
        <w:tc>
          <w:tcPr>
            <w:tcW w:w="5976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366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Actions and owners</w:t>
            </w:r>
          </w:p>
        </w:tc>
        <w:tc>
          <w:tcPr>
            <w:tcW w:w="5976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</w:tr>
    </w:tbl>
    <w:p>
      <w:pPr>
        <w:spacing w:before="120" w:after="80"/>
      </w:pPr>
    </w:p>
    <w:tbl>
      <w:tblPr>
        <w:tblW w:w="9638" w:type="dxa"/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360" w:after="0"/>
            </w:pPr>
          </w:p>
          <w:p>
            <w:pPr>
              <w:spacing w:before="0" w:after="0"/>
            </w:pPr>
            <w:r>
              <w:t xml:space="preserve">______________________________</w:t>
            </w:r>
          </w:p>
          <w:p>
            <w:pPr>
              <w:spacing w:before="0" w:after="0"/>
            </w:pPr>
            <w:r>
              <w:rPr>
                <w:color w:val="4B5563"/>
                <w:sz w:val="18"/>
              </w:rPr>
              <w:t xml:space="preserve">Audited by: name, signature and date</w:t>
            </w:r>
          </w:p>
        </w:tc>
        <w:tc>
          <w:tcPr>
            <w:tcW w:w="4819" w:type="dxa"/>
          </w:tcPr>
          <w:p>
            <w:pPr>
              <w:spacing w:before="360" w:after="0"/>
            </w:pPr>
          </w:p>
          <w:p>
            <w:pPr>
              <w:spacing w:before="0" w:after="0"/>
            </w:pPr>
            <w:r>
              <w:t xml:space="preserve">______________________________</w:t>
            </w:r>
          </w:p>
          <w:p>
            <w:pPr>
              <w:spacing w:before="0" w:after="0"/>
            </w:pPr>
            <w:r>
              <w:rPr>
                <w:color w:val="4B5563"/>
                <w:sz w:val="18"/>
              </w:rPr>
              <w:t xml:space="preserve">Reviewed by: name, signature and date</w:t>
            </w:r>
          </w:p>
        </w:tc>
      </w:tr>
    </w:tbl>
    <w:p>
      <w:pPr>
        <w:spacing w:before="240" w:after="80"/>
      </w:pPr>
      <w:r>
        <w:rPr>
          <w:color w:val="6B7280"/>
          <w:sz w:val="16"/>
        </w:rPr>
        <w:t xml:space="preserve">Template from assetvow.com. Edit freely for your company.</w:t>
      </w:r>
    </w:p>
    <w:sectPr>
      <w:pgSz w:w="11906" w:h="16838"/>
      <w:pgMar w:top="851" w:right="1134" w:bottom="851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color w:val="111827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